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8B" w:rsidRPr="001D4FA7" w:rsidRDefault="001D4FA7" w:rsidP="001D4FA7">
      <w:pPr>
        <w:spacing w:before="100" w:beforeAutospacing="1" w:after="100" w:afterAutospacing="1" w:line="240" w:lineRule="auto"/>
        <w:ind w:left="-851" w:right="-284" w:firstLine="425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1D4FA7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Сайты-двойники вводят в заблуждение пользователей сети Интернет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В результате работы, проводимой </w:t>
      </w:r>
      <w:proofErr w:type="spellStart"/>
      <w:r w:rsidRPr="001D4FA7">
        <w:rPr>
          <w:sz w:val="26"/>
          <w:szCs w:val="26"/>
        </w:rPr>
        <w:t>Росреестром</w:t>
      </w:r>
      <w:proofErr w:type="spellEnd"/>
      <w:r w:rsidRPr="001D4FA7">
        <w:rPr>
          <w:sz w:val="26"/>
          <w:szCs w:val="26"/>
        </w:rPr>
        <w:t xml:space="preserve"> по противодействию деятельности сайтов-двойников, </w:t>
      </w:r>
      <w:proofErr w:type="spellStart"/>
      <w:r w:rsidRPr="001D4FA7">
        <w:rPr>
          <w:sz w:val="26"/>
          <w:szCs w:val="26"/>
        </w:rPr>
        <w:t>Роскомнадзор</w:t>
      </w:r>
      <w:proofErr w:type="spellEnd"/>
      <w:r w:rsidRPr="001D4FA7">
        <w:rPr>
          <w:sz w:val="26"/>
          <w:szCs w:val="26"/>
        </w:rPr>
        <w:t xml:space="preserve"> на основании судебных постановлений заблокировал 34 таких ресурса.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Предоставление сведений, содержащихся в Едином государственном реестре недвижимости, осуществляется </w:t>
      </w:r>
      <w:proofErr w:type="spellStart"/>
      <w:r w:rsidRPr="001D4FA7">
        <w:rPr>
          <w:sz w:val="26"/>
          <w:szCs w:val="26"/>
        </w:rPr>
        <w:t>Росреестром</w:t>
      </w:r>
      <w:proofErr w:type="spellEnd"/>
      <w:r w:rsidRPr="001D4FA7">
        <w:rPr>
          <w:sz w:val="26"/>
          <w:szCs w:val="26"/>
        </w:rPr>
        <w:t xml:space="preserve"> и Федеральной кадастровой палатой. Получить информацию об объектах недвижимости в режиме онлайн граждане могут на Публичной кадастровой карте </w:t>
      </w:r>
      <w:proofErr w:type="spellStart"/>
      <w:r w:rsidRPr="001D4FA7">
        <w:rPr>
          <w:sz w:val="26"/>
          <w:szCs w:val="26"/>
        </w:rPr>
        <w:t>Росреестра</w:t>
      </w:r>
      <w:proofErr w:type="spellEnd"/>
      <w:r w:rsidRPr="001D4FA7">
        <w:rPr>
          <w:sz w:val="26"/>
          <w:szCs w:val="26"/>
        </w:rPr>
        <w:t>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последствий, к которым, в частности, относятся: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В </w:t>
      </w:r>
      <w:proofErr w:type="spellStart"/>
      <w:r w:rsidRPr="001D4FA7">
        <w:rPr>
          <w:sz w:val="26"/>
          <w:szCs w:val="26"/>
        </w:rPr>
        <w:t>Росреестр</w:t>
      </w:r>
      <w:proofErr w:type="spellEnd"/>
      <w:r w:rsidRPr="001D4FA7">
        <w:rPr>
          <w:sz w:val="26"/>
          <w:szCs w:val="26"/>
        </w:rPr>
        <w:t xml:space="preserve"> поступают жалобы граждан и организаций на недостоверную информацию, полученную через сайты-двойники. Есть случаи, когда люди могут вообще не получить услугу - мошенники берут предоплату и перестают отвечать. При этом стоимость таких услуг может отличаться от официально установленного размера платы за предоставление сведений ЕГРН в десятки раз. По предварительным оценкам, теневой оборот денежных средств, получаемых владельцами указанных сайтов, за 2019 год составил 3,7 млрд рублей. При этом, в соответствии с бюджетным законодательством, средства от предоставления сведений ЕГРН являются</w:t>
      </w:r>
      <w:r w:rsidR="001D4FA7" w:rsidRPr="001D4FA7">
        <w:rPr>
          <w:sz w:val="26"/>
          <w:szCs w:val="26"/>
        </w:rPr>
        <w:t xml:space="preserve"> доходами федерального бюджета.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Помимо судебного способа противодействия деятельности сайтов-двойников, </w:t>
      </w:r>
      <w:proofErr w:type="spellStart"/>
      <w:r w:rsidRPr="001D4FA7">
        <w:rPr>
          <w:sz w:val="26"/>
          <w:szCs w:val="26"/>
        </w:rPr>
        <w:t>Росреестром</w:t>
      </w:r>
      <w:proofErr w:type="spellEnd"/>
      <w:r w:rsidRPr="001D4FA7">
        <w:rPr>
          <w:sz w:val="26"/>
          <w:szCs w:val="26"/>
        </w:rPr>
        <w:t xml:space="preserve"> подготовлены изменения в законодательство Российской Федерации в части установления запрета на перепродажу сведений, содержащихся в ЕГРН, и запрета на создание сайтов, предлагающих такие услуги (218-ФЗ), а также административных санкций за совершение приведенных правонарушений (КоАП РФ).</w:t>
      </w:r>
    </w:p>
    <w:p w:rsidR="0098588B" w:rsidRPr="00653084" w:rsidRDefault="0098588B" w:rsidP="001D4FA7">
      <w:pPr>
        <w:ind w:left="-851" w:right="-284" w:firstLine="425"/>
        <w:jc w:val="both"/>
        <w:rPr>
          <w:b/>
          <w:sz w:val="26"/>
          <w:szCs w:val="26"/>
        </w:rPr>
      </w:pPr>
      <w:bookmarkStart w:id="0" w:name="_GoBack"/>
      <w:r w:rsidRPr="00653084">
        <w:rPr>
          <w:b/>
          <w:sz w:val="26"/>
          <w:szCs w:val="26"/>
        </w:rPr>
        <w:t xml:space="preserve">КАК ОПРЕДЕЛИТЬ САЙТ-ДВОЙНИК? </w:t>
      </w:r>
    </w:p>
    <w:bookmarkEnd w:id="0"/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ДОМЕННОЕ ИМЯ. Самый верный признак – обратить внимание на доменное имя сайта. Сайты-двойники размещают информацию о правомочии действовать от лица </w:t>
      </w:r>
      <w:proofErr w:type="spellStart"/>
      <w:r w:rsidRPr="001D4FA7">
        <w:rPr>
          <w:sz w:val="26"/>
          <w:szCs w:val="26"/>
        </w:rPr>
        <w:t>Росреестра</w:t>
      </w:r>
      <w:proofErr w:type="spellEnd"/>
      <w:r w:rsidRPr="001D4FA7">
        <w:rPr>
          <w:sz w:val="26"/>
          <w:szCs w:val="26"/>
        </w:rPr>
        <w:t xml:space="preserve"> и Федеральной кадастровой палаты, копируют структуру их официальных сайтов, а также используют в своем адресе схожие официальному наименованию ведомств названия, добавляя к ним удвоенные буквы, приписку «</w:t>
      </w:r>
      <w:proofErr w:type="spellStart"/>
      <w:r w:rsidRPr="001D4FA7">
        <w:rPr>
          <w:sz w:val="26"/>
          <w:szCs w:val="26"/>
        </w:rPr>
        <w:t>online</w:t>
      </w:r>
      <w:proofErr w:type="spellEnd"/>
      <w:r w:rsidRPr="001D4FA7">
        <w:rPr>
          <w:sz w:val="26"/>
          <w:szCs w:val="26"/>
        </w:rPr>
        <w:t>».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>Таким образом, у граждан и организаций создается впечатление, что они оформляют запрос на получение государственной услуги на официальном сайте государственного органа власти. Хотя это не так.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</w:t>
      </w:r>
      <w:r w:rsidRPr="001D4FA7">
        <w:rPr>
          <w:sz w:val="26"/>
          <w:szCs w:val="26"/>
        </w:rPr>
        <w:lastRenderedPageBreak/>
        <w:t xml:space="preserve">воспользоваться, имея регистрацию на </w:t>
      </w:r>
      <w:proofErr w:type="spellStart"/>
      <w:r w:rsidRPr="001D4FA7">
        <w:rPr>
          <w:sz w:val="26"/>
          <w:szCs w:val="26"/>
        </w:rPr>
        <w:t>Еедином</w:t>
      </w:r>
      <w:proofErr w:type="spellEnd"/>
      <w:r w:rsidRPr="001D4FA7">
        <w:rPr>
          <w:sz w:val="26"/>
          <w:szCs w:val="26"/>
        </w:rPr>
        <w:t xml:space="preserve"> портале государственных услуг (https://gosuslugi.ru), не доступен на сайтах-двойниках.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РЕКЛАМА И ПРАЙС-ЛИСТ. На сайтах-двойниках </w:t>
      </w:r>
      <w:proofErr w:type="spellStart"/>
      <w:r w:rsidRPr="001D4FA7">
        <w:rPr>
          <w:sz w:val="26"/>
          <w:szCs w:val="26"/>
        </w:rPr>
        <w:t>Росреестра</w:t>
      </w:r>
      <w:proofErr w:type="spellEnd"/>
      <w:r w:rsidRPr="001D4FA7">
        <w:rPr>
          <w:sz w:val="26"/>
          <w:szCs w:val="26"/>
        </w:rPr>
        <w:t xml:space="preserve"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</w:t>
      </w:r>
    </w:p>
    <w:p w:rsidR="0098588B" w:rsidRPr="00653084" w:rsidRDefault="0098588B" w:rsidP="001D4FA7">
      <w:pPr>
        <w:ind w:left="-851" w:right="-284" w:firstLine="425"/>
        <w:jc w:val="both"/>
        <w:rPr>
          <w:b/>
          <w:sz w:val="26"/>
          <w:szCs w:val="26"/>
        </w:rPr>
      </w:pPr>
      <w:r w:rsidRPr="00653084">
        <w:rPr>
          <w:b/>
          <w:sz w:val="26"/>
          <w:szCs w:val="26"/>
        </w:rPr>
        <w:t>ПОЧЕМУ САЙТЫ-ДВОЙНИКИ ОПАСНЫ?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  <w:r w:rsidR="00E82595" w:rsidRPr="001D4FA7">
        <w:rPr>
          <w:rFonts w:ascii="Cambria Math" w:hAnsi="Cambria Math" w:cs="Cambria Math"/>
          <w:sz w:val="26"/>
          <w:szCs w:val="26"/>
        </w:rPr>
        <w:t xml:space="preserve"> 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СТОИМОСТЬ И КАЧЕСТВО УСЛУГ. Компании-мошенники завышают цену получаемой услуги в десятки раз. </w:t>
      </w:r>
      <w:proofErr w:type="spellStart"/>
      <w:r w:rsidRPr="001D4FA7">
        <w:rPr>
          <w:sz w:val="26"/>
          <w:szCs w:val="26"/>
        </w:rPr>
        <w:t>Росреестр</w:t>
      </w:r>
      <w:proofErr w:type="spellEnd"/>
      <w:r w:rsidRPr="001D4FA7">
        <w:rPr>
          <w:sz w:val="26"/>
          <w:szCs w:val="26"/>
        </w:rPr>
        <w:t xml:space="preserve"> несет ответственность за предоставляемые сведения, а мошенники могут дать неактуальную или вообще ложную информацию - жалобы на такие случаи уже есть.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При этом незаконное обогащение позволяет сайтам-двойникам широко использовать рекламные инструменты для размещения на первых строчках интернет-поисковиков. 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Максимальное количество запросов, поступающих от лиц, организующих посредническую деятельность между </w:t>
      </w:r>
      <w:proofErr w:type="spellStart"/>
      <w:r w:rsidRPr="001D4FA7">
        <w:rPr>
          <w:sz w:val="26"/>
          <w:szCs w:val="26"/>
        </w:rPr>
        <w:t>Росреестром</w:t>
      </w:r>
      <w:proofErr w:type="spellEnd"/>
      <w:r w:rsidRPr="001D4FA7">
        <w:rPr>
          <w:sz w:val="26"/>
          <w:szCs w:val="26"/>
        </w:rPr>
        <w:t xml:space="preserve">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  <w:r w:rsidRPr="001D4FA7">
        <w:rPr>
          <w:sz w:val="26"/>
          <w:szCs w:val="26"/>
        </w:rPr>
        <w:t xml:space="preserve">Официальный сайт </w:t>
      </w:r>
      <w:proofErr w:type="spellStart"/>
      <w:r w:rsidRPr="001D4FA7">
        <w:rPr>
          <w:sz w:val="26"/>
          <w:szCs w:val="26"/>
        </w:rPr>
        <w:t>Росреестра</w:t>
      </w:r>
      <w:proofErr w:type="spellEnd"/>
      <w:r w:rsidRPr="001D4FA7">
        <w:rPr>
          <w:sz w:val="26"/>
          <w:szCs w:val="26"/>
        </w:rPr>
        <w:t xml:space="preserve"> (rosreestr.ru), Федеральной кадастровой палаты (kadastr.ru), Публичной кадастровой карты (pkk.rosreestr.ru).</w:t>
      </w:r>
    </w:p>
    <w:p w:rsidR="0098588B" w:rsidRPr="001D4FA7" w:rsidRDefault="0098588B" w:rsidP="001D4FA7">
      <w:pPr>
        <w:ind w:left="-851" w:right="-284" w:firstLine="425"/>
        <w:jc w:val="both"/>
        <w:rPr>
          <w:sz w:val="26"/>
          <w:szCs w:val="26"/>
        </w:rPr>
      </w:pPr>
    </w:p>
    <w:p w:rsidR="0098588B" w:rsidRPr="001D4FA7" w:rsidRDefault="0098588B" w:rsidP="001D4FA7">
      <w:pPr>
        <w:jc w:val="both"/>
        <w:rPr>
          <w:sz w:val="26"/>
          <w:szCs w:val="26"/>
        </w:rPr>
      </w:pPr>
    </w:p>
    <w:sectPr w:rsidR="0098588B" w:rsidRPr="001D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B"/>
    <w:rsid w:val="001D4FA7"/>
    <w:rsid w:val="00653084"/>
    <w:rsid w:val="0098588B"/>
    <w:rsid w:val="00B44106"/>
    <w:rsid w:val="00E82595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80EC-85BD-47DD-821C-F40C8737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6</cp:revision>
  <dcterms:created xsi:type="dcterms:W3CDTF">2020-09-18T08:35:00Z</dcterms:created>
  <dcterms:modified xsi:type="dcterms:W3CDTF">2020-09-23T11:42:00Z</dcterms:modified>
</cp:coreProperties>
</file>